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Руководство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по соблюдению обязательных требований в области</w:t>
      </w:r>
      <w:r w:rsidRPr="00282FE7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 xml:space="preserve"> сохранности автомобильных дорог местного значения</w:t>
      </w: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 xml:space="preserve"> для юридических лиц и индивидуальных предпринимателей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bookmarkStart w:id="0" w:name="0"/>
      <w:bookmarkEnd w:id="0"/>
    </w:p>
    <w:p w:rsidR="00282FE7" w:rsidRPr="00282FE7" w:rsidRDefault="00282FE7" w:rsidP="00282FE7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Введение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left="108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proofErr w:type="gramStart"/>
      <w:r w:rsidRPr="00282FE7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В целях обеспечения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 законодательства о дорогах и дорожной деятельности, законодательства об охране окружающей среды, нормативных актов органов местного самоуправления в сфере дорожной деятельности осуществляется муниципальный контроль за сохранностью автомобильных дорог местного значения в границах населенных пунктов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Атирского </w:t>
      </w:r>
      <w:r w:rsidRPr="00282FE7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сельского поселения Тарского</w:t>
      </w:r>
      <w:proofErr w:type="gramEnd"/>
      <w:r w:rsidRPr="00282FE7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муниципального района Омской области.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255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255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II. Основные понятия, используемые в данном Руководстве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Для целей настоящего Руководства используются следующие основные понятия: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SimSun" w:hAnsi="Times New Roman" w:cs="Times New Roman"/>
          <w:bCs/>
          <w:kern w:val="2"/>
          <w:sz w:val="28"/>
          <w:szCs w:val="28"/>
          <w:shd w:val="clear" w:color="auto" w:fill="FFFFFF"/>
          <w:lang w:eastAsia="hi-IN" w:bidi="hi-IN"/>
        </w:rPr>
        <w:t xml:space="preserve">Автомобильная дорога </w:t>
      </w:r>
      <w:r w:rsidRPr="00282FE7"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  <w:t xml:space="preserve"> —  </w:t>
      </w:r>
      <w:hyperlink r:id="rId6" w:tooltip="Инженерное сооружение" w:history="1">
        <w:r w:rsidRPr="00282FE7">
          <w:rPr>
            <w:rFonts w:ascii="Times New Roman" w:eastAsia="SimSun" w:hAnsi="Times New Roman" w:cs="Times New Roman"/>
            <w:kern w:val="2"/>
            <w:sz w:val="28"/>
            <w:szCs w:val="28"/>
            <w:shd w:val="clear" w:color="auto" w:fill="FFFFFF"/>
            <w:lang w:eastAsia="hi-IN" w:bidi="hi-IN"/>
          </w:rPr>
          <w:t>инженерное сооружение</w:t>
        </w:r>
      </w:hyperlink>
      <w:r w:rsidRPr="00282FE7"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  <w:t> (</w:t>
      </w:r>
      <w:hyperlink r:id="rId7" w:tooltip="Дорога" w:history="1">
        <w:r w:rsidRPr="00282FE7">
          <w:rPr>
            <w:rFonts w:ascii="Times New Roman" w:eastAsia="SimSun" w:hAnsi="Times New Roman" w:cs="Times New Roman"/>
            <w:kern w:val="2"/>
            <w:sz w:val="28"/>
            <w:szCs w:val="28"/>
            <w:shd w:val="clear" w:color="auto" w:fill="FFFFFF"/>
            <w:lang w:eastAsia="hi-IN" w:bidi="hi-IN"/>
          </w:rPr>
          <w:t>дорога</w:t>
        </w:r>
      </w:hyperlink>
      <w:r w:rsidRPr="00282FE7"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  <w:t>), имеющая </w:t>
      </w:r>
      <w:proofErr w:type="spellStart"/>
      <w:r w:rsidRPr="00282FE7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fldChar w:fldCharType="begin"/>
      </w:r>
      <w:r w:rsidRPr="00282FE7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instrText xml:space="preserve"> HYPERLINK "https://ru.wikipedia.org/wiki/%D0%9F%D0%BE%D0%BB%D0%BE%D1%81%D0%B0_%D0%B4%D0%B2%D0%B8%D0%B6%D0%B5%D0%BD%D0%B8%D1%8F" \o "Полоса движения" </w:instrText>
      </w:r>
      <w:r w:rsidRPr="00282FE7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fldChar w:fldCharType="separate"/>
      </w:r>
      <w:r w:rsidRPr="00282FE7"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  <w:t>двухполосное</w:t>
      </w:r>
      <w:proofErr w:type="spellEnd"/>
      <w:r w:rsidRPr="00282FE7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fldChar w:fldCharType="end"/>
      </w:r>
      <w:r w:rsidRPr="00282FE7"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  <w:t>, многополосное, встречное, а также попутное направление движения </w:t>
      </w:r>
      <w:hyperlink r:id="rId8" w:tooltip="Механическое транспортное средство" w:history="1">
        <w:r w:rsidRPr="00282FE7">
          <w:rPr>
            <w:rFonts w:ascii="Times New Roman" w:eastAsia="SimSun" w:hAnsi="Times New Roman" w:cs="Times New Roman"/>
            <w:kern w:val="2"/>
            <w:sz w:val="28"/>
            <w:szCs w:val="28"/>
            <w:shd w:val="clear" w:color="auto" w:fill="FFFFFF"/>
            <w:lang w:eastAsia="hi-IN" w:bidi="hi-IN"/>
          </w:rPr>
          <w:t>механических транспортных средств</w:t>
        </w:r>
      </w:hyperlink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both"/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eastAsia="hi-IN" w:bidi="hi-IN"/>
        </w:rPr>
      </w:pP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III. Основные нормативные правовые акты в сфере</w:t>
      </w: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 w:bidi="hi-IN"/>
        </w:rPr>
        <w:t xml:space="preserve"> </w:t>
      </w:r>
      <w:r w:rsidRPr="00282FE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сохранности автомобильных дорог местного значения, </w:t>
      </w: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>содержащие обязательные требования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Субъекты предпринимательской деятельности, осуществляющие торговую деятельность, обязаны соблюдать обязательные требования, установленные:</w:t>
      </w:r>
    </w:p>
    <w:p w:rsidR="00282FE7" w:rsidRPr="00282FE7" w:rsidRDefault="00282FE7" w:rsidP="00282FE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Calibri" w:hAnsi="Times New Roman" w:cs="Times New Roman"/>
          <w:kern w:val="2"/>
          <w:sz w:val="28"/>
          <w:szCs w:val="28"/>
          <w:lang w:bidi="hi-IN"/>
        </w:rPr>
        <w:t xml:space="preserve">- Земельный кодекс Российской Федерации;             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- Градостроительный кодекс Российской Федерации;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- Федеральный закон от 10.12.1995 № 196-ФЗ «О безопасности дорожного движения»;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- 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82FE7" w:rsidRPr="00282FE7" w:rsidRDefault="00282FE7" w:rsidP="00282FE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- Федеральный закон от 26.12.2008 № 294-ФЗ</w:t>
      </w:r>
      <w:proofErr w:type="gramStart"/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«О</w:t>
      </w:r>
      <w:proofErr w:type="gramEnd"/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защите прав юридических лиц и индивидуальных предпринимателей при осуществлении </w:t>
      </w: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lastRenderedPageBreak/>
        <w:t>государственного контроля (надзора) и муниципального контроля»;</w:t>
      </w:r>
    </w:p>
    <w:p w:rsidR="00282FE7" w:rsidRPr="00282FE7" w:rsidRDefault="00282FE7" w:rsidP="00282FE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- Требования к обеспеченности автомобильных дорог общего пользования объектами дорожного сервиса, размещаемыми в границах полос отвода. </w:t>
      </w:r>
      <w:proofErr w:type="gramStart"/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Вместе с «Минимально необходимыми для обслуживания участников дорожного движения </w:t>
      </w:r>
      <w:hyperlink r:id="rId9" w:history="1">
        <w:r w:rsidRPr="00282FE7">
          <w:rPr>
            <w:rFonts w:ascii="Times New Roman" w:eastAsia="Times New Roman" w:hAnsi="Times New Roman" w:cs="Times New Roman"/>
            <w:kern w:val="2"/>
            <w:sz w:val="28"/>
            <w:szCs w:val="28"/>
            <w:lang w:eastAsia="hi-IN" w:bidi="hi-IN"/>
          </w:rPr>
          <w:t>требованиями</w:t>
        </w:r>
      </w:hyperlink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к обеспеченности автомобильных дорог общего пользования федерального, регионального, межмуниципального и местного значения объектами дорожного сервиса, размещаемыми в границах полос отвода автомобильных дорог», «</w:t>
      </w:r>
      <w:hyperlink r:id="rId10" w:history="1">
        <w:r w:rsidRPr="00282FE7">
          <w:rPr>
            <w:rFonts w:ascii="Times New Roman" w:eastAsia="Times New Roman" w:hAnsi="Times New Roman" w:cs="Times New Roman"/>
            <w:kern w:val="2"/>
            <w:sz w:val="28"/>
            <w:szCs w:val="28"/>
            <w:lang w:eastAsia="hi-IN" w:bidi="hi-IN"/>
          </w:rPr>
          <w:t>Требованиями</w:t>
        </w:r>
      </w:hyperlink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к перечню минимально необходимых услуг, оказываемых на объектах дорожного сервиса, размещаемых в границах полос отвода автомобильных дорог»;</w:t>
      </w:r>
      <w:proofErr w:type="gramEnd"/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-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282FE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  <w:t>контроля ежегодных планов проведения плановых проверок юридических лиц</w:t>
      </w:r>
      <w:proofErr w:type="gramEnd"/>
      <w:r w:rsidRPr="00282FE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и индивидуальных предпринимателей»;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- ГОС</w:t>
      </w:r>
      <w:bookmarkStart w:id="1" w:name="_GoBack"/>
      <w:bookmarkEnd w:id="1"/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Т </w:t>
      </w:r>
      <w:proofErr w:type="gramStart"/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Р</w:t>
      </w:r>
      <w:proofErr w:type="gramEnd"/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50597-93 Автомобильные дороги и улицы. Требования к эксплуатационному состоянию, допустимому по условиям обеспечения безопасности дорожного движения.</w:t>
      </w:r>
    </w:p>
    <w:p w:rsidR="00282FE7" w:rsidRPr="00282FE7" w:rsidRDefault="00282FE7" w:rsidP="00282FE7">
      <w:pPr>
        <w:shd w:val="clear" w:color="auto" w:fill="FFFFFF"/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Администрацией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Атирского</w:t>
      </w: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сельского поселения Тарского муниципального района Омской области также разработан Перечень актов, содержащих обязательные требования, соблюдение которых оценивается при проведении мероприятий по муниципальному контролю в области</w:t>
      </w:r>
      <w:r w:rsidRPr="00282FE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hi-IN"/>
        </w:rPr>
        <w:t xml:space="preserve"> </w:t>
      </w:r>
      <w:proofErr w:type="gramStart"/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контроля  </w:t>
      </w: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за</w:t>
      </w:r>
      <w:proofErr w:type="gramEnd"/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обеспечением </w:t>
      </w:r>
      <w:r w:rsidRPr="00282FE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сохранности автомобильных дорог местного значения</w:t>
      </w:r>
      <w:r w:rsidRPr="00282FE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hi-IN"/>
        </w:rPr>
        <w:t xml:space="preserve">. 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shd w:val="clear" w:color="auto" w:fill="FFFFFF"/>
        <w:suppressAutoHyphens/>
        <w:spacing w:after="0" w:line="200" w:lineRule="atLeast"/>
        <w:jc w:val="center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282FE7" w:rsidRPr="00282FE7" w:rsidRDefault="00282FE7" w:rsidP="00282FE7">
      <w:pPr>
        <w:shd w:val="clear" w:color="auto" w:fill="FFFFFF"/>
        <w:suppressAutoHyphens/>
        <w:spacing w:after="0" w:line="2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SimSun" w:hAnsi="Times New Roman" w:cs="Mangal"/>
          <w:b/>
          <w:bCs/>
          <w:kern w:val="2"/>
          <w:sz w:val="28"/>
          <w:szCs w:val="28"/>
          <w:lang w:val="en-US" w:eastAsia="hi-IN" w:bidi="hi-IN"/>
        </w:rPr>
        <w:t>I</w:t>
      </w:r>
      <w:r w:rsidRPr="00282FE7"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hi-IN" w:bidi="hi-IN"/>
        </w:rPr>
        <w:t>V</w:t>
      </w:r>
      <w:proofErr w:type="gramStart"/>
      <w:r w:rsidRPr="00282FE7"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hi-IN" w:bidi="hi-IN"/>
        </w:rPr>
        <w:t xml:space="preserve">. </w:t>
      </w:r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 xml:space="preserve"> Ответственность</w:t>
      </w:r>
      <w:proofErr w:type="gramEnd"/>
      <w:r w:rsidRPr="00282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  <w:t xml:space="preserve"> за нарушение обязательных требований в области </w:t>
      </w:r>
      <w:r w:rsidRPr="00282FE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сохранности автомобильных дорог местного значения</w:t>
      </w: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proofErr w:type="gramStart"/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В соответствии со статьей 17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случае выявления при проведении проверки субъектов предпринимательской деятельности нарушений обязательных требований, лица Администрации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Атирского</w:t>
      </w: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сельского поселения Тарского муниципального района Омской области обязаны выдать предписание об устранении выявленных нарушений.</w:t>
      </w:r>
      <w:proofErr w:type="gramEnd"/>
    </w:p>
    <w:p w:rsidR="00282FE7" w:rsidRPr="00282FE7" w:rsidRDefault="00282FE7" w:rsidP="00282FE7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282FE7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Неисполнение предписания в установленный срок влечет ответственность, предусмотренную частью 1 статьи 19.5 Кодекса Российской Федерации об административных правонарушениях.</w:t>
      </w:r>
    </w:p>
    <w:p w:rsidR="00282FE7" w:rsidRPr="00282FE7" w:rsidRDefault="00282FE7" w:rsidP="00282FE7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B74446" w:rsidRDefault="00B74446"/>
    <w:sectPr w:rsidR="00B74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F0A3C"/>
    <w:multiLevelType w:val="hybridMultilevel"/>
    <w:tmpl w:val="19CE7D3E"/>
    <w:lvl w:ilvl="0" w:tplc="1430D7E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FE7"/>
    <w:rsid w:val="00282FE7"/>
    <w:rsid w:val="00B7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1%85%D0%B0%D0%BD%D0%B8%D1%87%D0%B5%D1%81%D0%BA%D0%BE%D0%B5_%D1%82%D1%80%D0%B0%D0%BD%D1%81%D0%BF%D0%BE%D1%80%D1%82%D0%BD%D0%BE%D0%B5_%D1%81%D1%80%D0%B5%D0%B4%D1%81%D1%82%D0%B2%D0%B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4%D0%BE%D1%80%D0%BE%D0%B3%D0%B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D%D0%B6%D0%B5%D0%BD%D0%B5%D1%80%D0%BD%D0%BE%D0%B5_%D1%81%D0%BE%D0%BE%D1%80%D1%83%D0%B6%D0%B5%D0%BD%D0%B8%D0%B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F92F50941EB206E540A972114C25A64257E4AF5FEE74822D5E4F51C8C1D8AFFED9D0DD4849995CFU6i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92F50941EB206E540A972114C25A64257E4AF5FEE74822D5E4F51C8C1D8AFFED9D0DD4849995CCU6i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2021-04-07T03:21:00Z</dcterms:created>
  <dcterms:modified xsi:type="dcterms:W3CDTF">2021-04-07T03:22:00Z</dcterms:modified>
</cp:coreProperties>
</file>