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399" w:rsidRDefault="00E15399" w:rsidP="00E15399">
      <w:pPr>
        <w:shd w:val="clear" w:color="auto" w:fill="FFFFFF"/>
        <w:jc w:val="center"/>
        <w:rPr>
          <w:rFonts w:eastAsia="Times New Roman" w:cs="Times New Roman"/>
          <w:b/>
          <w:bCs/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t>Руководство</w:t>
      </w:r>
    </w:p>
    <w:p w:rsidR="00E15399" w:rsidRDefault="00E15399" w:rsidP="00E15399">
      <w:pPr>
        <w:shd w:val="clear" w:color="auto" w:fill="FFFFFF"/>
        <w:jc w:val="center"/>
        <w:rPr>
          <w:rFonts w:eastAsia="Times New Roman" w:cs="Times New Roman"/>
          <w:b/>
          <w:bCs/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t>по соблюдению обязательных требований в области торговой деятельности для юридических лиц и индивидуальных предпринимателей</w:t>
      </w:r>
    </w:p>
    <w:p w:rsidR="00E15399" w:rsidRDefault="00E15399" w:rsidP="00E15399">
      <w:pPr>
        <w:shd w:val="clear" w:color="auto" w:fill="FFFFFF"/>
        <w:jc w:val="center"/>
        <w:rPr>
          <w:rFonts w:eastAsia="Times New Roman" w:cs="Times New Roman"/>
          <w:b/>
          <w:bCs/>
          <w:sz w:val="28"/>
          <w:szCs w:val="28"/>
        </w:rPr>
      </w:pPr>
      <w:bookmarkStart w:id="0" w:name="0"/>
      <w:bookmarkEnd w:id="0"/>
    </w:p>
    <w:p w:rsidR="00E15399" w:rsidRDefault="00E15399" w:rsidP="00E15399">
      <w:pPr>
        <w:numPr>
          <w:ilvl w:val="0"/>
          <w:numId w:val="1"/>
        </w:numPr>
        <w:shd w:val="clear" w:color="auto" w:fill="FFFFFF"/>
        <w:jc w:val="center"/>
        <w:rPr>
          <w:rFonts w:eastAsia="Times New Roman" w:cs="Times New Roman"/>
          <w:b/>
          <w:bCs/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t>Введение</w:t>
      </w:r>
    </w:p>
    <w:p w:rsidR="00E15399" w:rsidRDefault="00E15399" w:rsidP="00E15399">
      <w:pPr>
        <w:shd w:val="clear" w:color="auto" w:fill="FFFFFF"/>
        <w:ind w:left="1080"/>
        <w:rPr>
          <w:rFonts w:cs="Times New Roman"/>
          <w:sz w:val="28"/>
          <w:szCs w:val="28"/>
        </w:rPr>
      </w:pPr>
    </w:p>
    <w:p w:rsidR="00E15399" w:rsidRDefault="00E15399" w:rsidP="00E15399">
      <w:pPr>
        <w:widowControl/>
        <w:spacing w:line="200" w:lineRule="atLeast"/>
        <w:ind w:firstLine="567"/>
        <w:jc w:val="both"/>
        <w:rPr>
          <w:sz w:val="28"/>
          <w:szCs w:val="28"/>
        </w:rPr>
      </w:pPr>
      <w:r>
        <w:rPr>
          <w:rFonts w:cs="Times New Roman"/>
          <w:sz w:val="28"/>
          <w:szCs w:val="28"/>
        </w:rPr>
        <w:t xml:space="preserve">Развитие торговли на территории </w:t>
      </w:r>
      <w:r>
        <w:rPr>
          <w:rFonts w:cs="Times New Roman"/>
          <w:sz w:val="28"/>
          <w:szCs w:val="28"/>
        </w:rPr>
        <w:t>Атирского</w:t>
      </w:r>
      <w:r>
        <w:rPr>
          <w:rFonts w:cs="Times New Roman"/>
          <w:sz w:val="28"/>
          <w:szCs w:val="28"/>
        </w:rPr>
        <w:t xml:space="preserve"> сельского поселения является важнейшей сферой жизнеобеспечения, способом улучшения качества жизни населения. Она выступает самостоятельной отраслью экономики, особым видом хозяйственной деятельности субъектов, занимающихся непосредственным обеспечением потребителей товарами и услугами, поэтому создание условий эффективного развития торговли, совершенствование механизма его регулирования являются одной из важнейших составляющих экономической политики поселения.</w:t>
      </w:r>
    </w:p>
    <w:p w:rsidR="00E15399" w:rsidRDefault="00E15399" w:rsidP="00E15399">
      <w:pPr>
        <w:pStyle w:val="formattext"/>
        <w:shd w:val="clear" w:color="auto" w:fill="FFFFFF"/>
        <w:spacing w:before="0" w:after="0" w:line="200" w:lineRule="atLeast"/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Субъекты предпринимательской деятельности обязаны соблюдать:</w:t>
      </w:r>
    </w:p>
    <w:p w:rsidR="00E15399" w:rsidRDefault="00E15399" w:rsidP="00E15399">
      <w:pPr>
        <w:pStyle w:val="formattext"/>
        <w:shd w:val="clear" w:color="auto" w:fill="FFFFFF"/>
        <w:spacing w:before="0" w:after="0" w:line="200" w:lineRule="atLeast"/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1. В сфере размещения нестационарных торговых объектов (далее - НТО): </w:t>
      </w:r>
    </w:p>
    <w:p w:rsidR="00E15399" w:rsidRDefault="00E15399" w:rsidP="00E15399">
      <w:pPr>
        <w:pStyle w:val="formattext"/>
        <w:shd w:val="clear" w:color="auto" w:fill="FFFFFF"/>
        <w:spacing w:before="0" w:after="0" w:line="200" w:lineRule="atLeast"/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- Правила работы объектов мелкорозничной сети на территории </w:t>
      </w:r>
      <w:r>
        <w:rPr>
          <w:sz w:val="28"/>
          <w:szCs w:val="28"/>
        </w:rPr>
        <w:t>Атирского</w:t>
      </w:r>
      <w:r>
        <w:rPr>
          <w:sz w:val="28"/>
          <w:szCs w:val="28"/>
        </w:rPr>
        <w:t xml:space="preserve"> сельского поселения.</w:t>
      </w:r>
    </w:p>
    <w:p w:rsidR="00E15399" w:rsidRDefault="00E15399" w:rsidP="00E15399">
      <w:pPr>
        <w:pStyle w:val="formattext"/>
        <w:shd w:val="clear" w:color="auto" w:fill="FFFFFF"/>
        <w:spacing w:before="0" w:after="0" w:line="200" w:lineRule="atLeast"/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- Осуществлять размещение нестационарных торговых объектов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основании</w:t>
      </w:r>
      <w:proofErr w:type="gramEnd"/>
      <w:r>
        <w:rPr>
          <w:sz w:val="28"/>
          <w:szCs w:val="28"/>
        </w:rPr>
        <w:t xml:space="preserve"> договоров на размещение НТО в местах, определенных  схемой НТО;</w:t>
      </w:r>
    </w:p>
    <w:p w:rsidR="00E15399" w:rsidRDefault="00E15399" w:rsidP="00E15399">
      <w:pPr>
        <w:pStyle w:val="formattext"/>
        <w:shd w:val="clear" w:color="auto" w:fill="FFFFFF"/>
        <w:spacing w:before="0" w:after="0" w:line="200" w:lineRule="atLeast"/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- Условия заключенного договора на размещение НТО.</w:t>
      </w:r>
    </w:p>
    <w:p w:rsidR="00E15399" w:rsidRDefault="00E15399" w:rsidP="00E15399">
      <w:pPr>
        <w:shd w:val="clear" w:color="auto" w:fill="FFFFFF"/>
        <w:spacing w:line="270" w:lineRule="atLeast"/>
        <w:ind w:firstLine="567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Данное Руководство разработано администрацией </w:t>
      </w:r>
      <w:proofErr w:type="spellStart"/>
      <w:r>
        <w:rPr>
          <w:rFonts w:eastAsia="Times New Roman" w:cs="Times New Roman"/>
          <w:sz w:val="28"/>
          <w:szCs w:val="28"/>
        </w:rPr>
        <w:t>Атирскогог</w:t>
      </w:r>
      <w:proofErr w:type="spellEnd"/>
      <w:r>
        <w:rPr>
          <w:rFonts w:eastAsia="Times New Roman" w:cs="Times New Roman"/>
          <w:sz w:val="28"/>
          <w:szCs w:val="28"/>
        </w:rPr>
        <w:t xml:space="preserve"> сельского поселения с целью предотвращения нарушений законодательства в сфере торговой деятельности и содержит рекомендации по соблюдению обязательных требований, касающихся размещения НТО.</w:t>
      </w:r>
    </w:p>
    <w:p w:rsidR="00E15399" w:rsidRDefault="00E15399" w:rsidP="00E15399">
      <w:pPr>
        <w:shd w:val="clear" w:color="auto" w:fill="FFFFFF"/>
        <w:spacing w:after="255"/>
        <w:jc w:val="center"/>
        <w:rPr>
          <w:rFonts w:eastAsia="Times New Roman" w:cs="Times New Roman"/>
          <w:b/>
          <w:bCs/>
          <w:sz w:val="28"/>
          <w:szCs w:val="28"/>
        </w:rPr>
      </w:pPr>
    </w:p>
    <w:p w:rsidR="00E15399" w:rsidRDefault="00E15399" w:rsidP="00E15399">
      <w:pPr>
        <w:shd w:val="clear" w:color="auto" w:fill="FFFFFF"/>
        <w:spacing w:after="255"/>
        <w:jc w:val="center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t>II. Основные понятия, используемые в данном Руководстве</w:t>
      </w:r>
    </w:p>
    <w:p w:rsidR="00E15399" w:rsidRDefault="00E15399" w:rsidP="00E15399">
      <w:pPr>
        <w:shd w:val="clear" w:color="auto" w:fill="FFFFFF"/>
        <w:spacing w:line="200" w:lineRule="atLeast"/>
        <w:ind w:firstLine="567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Для целей настоящего Руководства используются следующие основные понятия:</w:t>
      </w:r>
    </w:p>
    <w:p w:rsidR="00E15399" w:rsidRDefault="00E15399" w:rsidP="00E15399">
      <w:pPr>
        <w:shd w:val="clear" w:color="auto" w:fill="FFFFFF"/>
        <w:spacing w:line="200" w:lineRule="atLeast"/>
        <w:ind w:firstLine="567"/>
        <w:jc w:val="both"/>
        <w:rPr>
          <w:rFonts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1) </w:t>
      </w:r>
      <w:r>
        <w:rPr>
          <w:rFonts w:cs="Times New Roman"/>
          <w:sz w:val="28"/>
          <w:szCs w:val="28"/>
        </w:rPr>
        <w:t>торговая деятельность - вид предпринимательской деятельности, связанный с приобретением и продажей товаров;</w:t>
      </w:r>
    </w:p>
    <w:p w:rsidR="00E15399" w:rsidRDefault="00E15399" w:rsidP="00E15399">
      <w:pPr>
        <w:shd w:val="clear" w:color="auto" w:fill="FFFFFF"/>
        <w:spacing w:line="200" w:lineRule="atLeast"/>
        <w:ind w:firstLine="567"/>
        <w:jc w:val="both"/>
        <w:rPr>
          <w:rFonts w:eastAsia="Arial"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2) </w:t>
      </w:r>
      <w:r>
        <w:rPr>
          <w:rFonts w:eastAsia="Arial" w:cs="Times New Roman"/>
          <w:sz w:val="28"/>
          <w:szCs w:val="28"/>
        </w:rPr>
        <w:t>нестационарный торговый объект - торговый объект, представляющий собой временное сооружение или временную конструкцию, не связанные прочно с земельным участком, вне зависимости от присоединения или неприсоединения к сетям инженерно-технического обеспечения, в том числе передвижное сооружение;</w:t>
      </w:r>
    </w:p>
    <w:p w:rsidR="00E15399" w:rsidRDefault="00E15399" w:rsidP="00E15399">
      <w:pPr>
        <w:pStyle w:val="Standard"/>
        <w:spacing w:line="200" w:lineRule="atLeast"/>
        <w:ind w:firstLine="567"/>
        <w:jc w:val="both"/>
        <w:rPr>
          <w:rFonts w:eastAsia="Arial" w:cs="Times New Roman"/>
          <w:color w:val="auto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auto"/>
          <w:sz w:val="28"/>
          <w:szCs w:val="28"/>
          <w:lang w:val="ru-RU"/>
        </w:rPr>
        <w:t>3) мелкорозничная сеть - торговая сеть, осуществляющая розничную торговлю через нестационарные торговые объекты;</w:t>
      </w:r>
    </w:p>
    <w:p w:rsidR="00E15399" w:rsidRDefault="00E15399" w:rsidP="00E15399">
      <w:pPr>
        <w:shd w:val="clear" w:color="auto" w:fill="FFFFFF"/>
        <w:spacing w:line="200" w:lineRule="atLeast"/>
        <w:ind w:firstLine="567"/>
        <w:jc w:val="both"/>
        <w:rPr>
          <w:rFonts w:eastAsia="Times New Roman" w:cs="Times New Roman"/>
          <w:b/>
          <w:bCs/>
          <w:sz w:val="28"/>
          <w:szCs w:val="28"/>
        </w:rPr>
      </w:pPr>
      <w:proofErr w:type="gramStart"/>
      <w:r>
        <w:rPr>
          <w:rFonts w:cs="Times New Roman"/>
          <w:spacing w:val="2"/>
          <w:sz w:val="28"/>
          <w:szCs w:val="28"/>
          <w:shd w:val="clear" w:color="auto" w:fill="FFFFFF"/>
        </w:rPr>
        <w:t xml:space="preserve">4) обособленная территория – территория, границы которой обозначены ограждением (объектами искусственного происхождения), прилегающая к </w:t>
      </w:r>
      <w:r>
        <w:rPr>
          <w:rFonts w:cs="Times New Roman"/>
          <w:spacing w:val="2"/>
          <w:sz w:val="28"/>
          <w:szCs w:val="28"/>
          <w:shd w:val="clear" w:color="auto" w:fill="FFFFFF"/>
        </w:rPr>
        <w:lastRenderedPageBreak/>
        <w:t>зданию (строению, сооружению), в котором расположены организации и (или) объекты.</w:t>
      </w:r>
      <w:proofErr w:type="gramEnd"/>
    </w:p>
    <w:p w:rsidR="00E15399" w:rsidRDefault="00E15399" w:rsidP="00E15399">
      <w:pPr>
        <w:shd w:val="clear" w:color="auto" w:fill="FFFFFF"/>
        <w:spacing w:line="200" w:lineRule="atLeast"/>
        <w:jc w:val="center"/>
        <w:rPr>
          <w:rFonts w:eastAsia="Times New Roman" w:cs="Times New Roman"/>
          <w:b/>
          <w:bCs/>
          <w:sz w:val="28"/>
          <w:szCs w:val="28"/>
        </w:rPr>
      </w:pPr>
    </w:p>
    <w:p w:rsidR="00E15399" w:rsidRDefault="00E15399" w:rsidP="00E15399">
      <w:pPr>
        <w:shd w:val="clear" w:color="auto" w:fill="FFFFFF"/>
        <w:spacing w:line="200" w:lineRule="atLeast"/>
        <w:jc w:val="center"/>
        <w:rPr>
          <w:rFonts w:eastAsia="Times New Roman" w:cs="Times New Roman"/>
          <w:b/>
          <w:bCs/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t>III. Основные нормативные правовые акты в сфере торговой деятельности, содержащие обязательные требования</w:t>
      </w:r>
    </w:p>
    <w:p w:rsidR="00E15399" w:rsidRDefault="00E15399" w:rsidP="00E15399">
      <w:pPr>
        <w:shd w:val="clear" w:color="auto" w:fill="FFFFFF"/>
        <w:spacing w:line="200" w:lineRule="atLeast"/>
        <w:jc w:val="center"/>
        <w:rPr>
          <w:rFonts w:eastAsia="Times New Roman" w:cs="Times New Roman"/>
          <w:b/>
          <w:bCs/>
          <w:sz w:val="28"/>
          <w:szCs w:val="28"/>
        </w:rPr>
      </w:pPr>
    </w:p>
    <w:p w:rsidR="00E15399" w:rsidRDefault="00E15399" w:rsidP="00E15399">
      <w:pPr>
        <w:shd w:val="clear" w:color="auto" w:fill="FFFFFF"/>
        <w:spacing w:line="200" w:lineRule="atLeast"/>
        <w:ind w:firstLine="567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Основным нормативным правовым актом Российской Федерации в сфере торговой деятельности, содержащим обязательные требования, является Федеральный закон </w:t>
      </w:r>
      <w:r>
        <w:rPr>
          <w:rFonts w:cs="Times New Roman"/>
          <w:sz w:val="28"/>
          <w:szCs w:val="28"/>
        </w:rPr>
        <w:t xml:space="preserve">от 28 декабря 2009 года  № 381-ФЗ «Об основах государственного регулирования торговой деятельности в Российской </w:t>
      </w:r>
      <w:r>
        <w:rPr>
          <w:rFonts w:eastAsia="Times New Roman" w:cs="Times New Roman"/>
          <w:sz w:val="28"/>
          <w:szCs w:val="28"/>
        </w:rPr>
        <w:t>Федерации».</w:t>
      </w:r>
    </w:p>
    <w:p w:rsidR="00E15399" w:rsidRDefault="00E15399" w:rsidP="00E15399">
      <w:pPr>
        <w:shd w:val="clear" w:color="auto" w:fill="FFFFFF"/>
        <w:spacing w:line="200" w:lineRule="atLeast"/>
        <w:ind w:firstLine="567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Субъекты предпринимательской деятельности, осуществляющие торговую деятельность, обязаны соблюдать обязательные требования, установленные:</w:t>
      </w:r>
    </w:p>
    <w:p w:rsidR="00E15399" w:rsidRDefault="00E15399" w:rsidP="00E15399">
      <w:pPr>
        <w:shd w:val="clear" w:color="auto" w:fill="FFFFFF"/>
        <w:spacing w:line="200" w:lineRule="atLeast"/>
        <w:ind w:firstLine="567"/>
        <w:jc w:val="both"/>
        <w:rPr>
          <w:rFonts w:cs="Times New Roman"/>
          <w:spacing w:val="2"/>
          <w:sz w:val="28"/>
          <w:szCs w:val="28"/>
          <w:shd w:val="clear" w:color="auto" w:fill="FFFFFF"/>
        </w:rPr>
      </w:pPr>
      <w:r>
        <w:rPr>
          <w:rFonts w:eastAsia="Times New Roman" w:cs="Times New Roman"/>
          <w:sz w:val="28"/>
          <w:szCs w:val="28"/>
        </w:rPr>
        <w:t>- Федеральным законом от 28 декабря 2009 года  № 381-ФЗ «Об основах государственного регулирования торговой деятельности в Российской Федерации».</w:t>
      </w:r>
    </w:p>
    <w:p w:rsidR="00E15399" w:rsidRDefault="00E15399" w:rsidP="00E15399">
      <w:pPr>
        <w:shd w:val="clear" w:color="auto" w:fill="FFFFFF"/>
        <w:spacing w:line="200" w:lineRule="atLeast"/>
        <w:ind w:firstLine="567"/>
        <w:jc w:val="both"/>
        <w:rPr>
          <w:rFonts w:cs="Times New Roman"/>
          <w:spacing w:val="2"/>
          <w:sz w:val="28"/>
          <w:szCs w:val="28"/>
          <w:shd w:val="clear" w:color="auto" w:fill="FFFFFF"/>
        </w:rPr>
      </w:pPr>
      <w:r>
        <w:rPr>
          <w:rFonts w:cs="Times New Roman"/>
          <w:spacing w:val="2"/>
          <w:sz w:val="28"/>
          <w:szCs w:val="28"/>
          <w:shd w:val="clear" w:color="auto" w:fill="FFFFFF"/>
        </w:rPr>
        <w:t>- Федеральный закон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E15399" w:rsidRDefault="00E15399" w:rsidP="00E15399">
      <w:pPr>
        <w:shd w:val="clear" w:color="auto" w:fill="FFFFFF"/>
        <w:ind w:firstLine="567"/>
        <w:jc w:val="both"/>
        <w:rPr>
          <w:rFonts w:cs="Times New Roman"/>
          <w:spacing w:val="2"/>
          <w:sz w:val="28"/>
          <w:szCs w:val="28"/>
          <w:shd w:val="clear" w:color="auto" w:fill="FFFFFF"/>
        </w:rPr>
      </w:pPr>
      <w:r>
        <w:rPr>
          <w:rFonts w:cs="Times New Roman"/>
          <w:spacing w:val="2"/>
          <w:sz w:val="28"/>
          <w:szCs w:val="28"/>
          <w:shd w:val="clear" w:color="auto" w:fill="FFFFFF"/>
        </w:rPr>
        <w:t>- Закон Омской области от 24 июля 2006 года № 770-ОЗ «</w:t>
      </w:r>
      <w:hyperlink r:id="rId6" w:history="1">
        <w:r>
          <w:rPr>
            <w:rStyle w:val="a3"/>
            <w:spacing w:val="2"/>
            <w:sz w:val="28"/>
            <w:szCs w:val="28"/>
            <w:shd w:val="clear" w:color="auto" w:fill="FFFFFF"/>
          </w:rPr>
          <w:t>Кодекс</w:t>
        </w:r>
      </w:hyperlink>
      <w:r>
        <w:rPr>
          <w:rFonts w:cs="Times New Roman"/>
          <w:spacing w:val="2"/>
          <w:sz w:val="28"/>
          <w:szCs w:val="28"/>
          <w:shd w:val="clear" w:color="auto" w:fill="FFFFFF"/>
        </w:rPr>
        <w:t> Омской области об административных правонарушениях»;</w:t>
      </w:r>
    </w:p>
    <w:p w:rsidR="00E15399" w:rsidRDefault="00E15399" w:rsidP="00E15399">
      <w:pPr>
        <w:widowControl/>
        <w:shd w:val="clear" w:color="auto" w:fill="FFFFFF"/>
        <w:spacing w:line="200" w:lineRule="atLeast"/>
        <w:ind w:firstLine="567"/>
        <w:jc w:val="both"/>
        <w:rPr>
          <w:rFonts w:eastAsia="Times New Roman" w:cs="Times New Roman"/>
          <w:b/>
          <w:bCs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Администрацией </w:t>
      </w:r>
      <w:r>
        <w:rPr>
          <w:rFonts w:eastAsia="Times New Roman" w:cs="Times New Roman"/>
          <w:sz w:val="28"/>
          <w:szCs w:val="28"/>
        </w:rPr>
        <w:t>Атирского</w:t>
      </w:r>
      <w:r>
        <w:rPr>
          <w:rFonts w:eastAsia="Times New Roman" w:cs="Times New Roman"/>
          <w:sz w:val="28"/>
          <w:szCs w:val="28"/>
        </w:rPr>
        <w:t xml:space="preserve"> сельского поселения также разработан Перечень актов, содержащих обязательные требования, соблюдение которых оценивается при проведении мероприятий по муниципальному контролю в области торговой деятельности.</w:t>
      </w:r>
    </w:p>
    <w:p w:rsidR="00E15399" w:rsidRDefault="00E15399" w:rsidP="00E15399">
      <w:pPr>
        <w:shd w:val="clear" w:color="auto" w:fill="FFFFFF"/>
        <w:spacing w:line="200" w:lineRule="atLeast"/>
        <w:jc w:val="center"/>
        <w:rPr>
          <w:rFonts w:eastAsia="Times New Roman" w:cs="Times New Roman"/>
          <w:b/>
          <w:bCs/>
          <w:sz w:val="28"/>
          <w:szCs w:val="28"/>
        </w:rPr>
      </w:pPr>
    </w:p>
    <w:p w:rsidR="00E15399" w:rsidRDefault="00E15399" w:rsidP="00E15399">
      <w:pPr>
        <w:shd w:val="clear" w:color="auto" w:fill="FFFFFF"/>
        <w:spacing w:line="200" w:lineRule="atLeast"/>
        <w:jc w:val="center"/>
        <w:rPr>
          <w:rFonts w:eastAsia="Times New Roman" w:cs="Times New Roman"/>
          <w:b/>
          <w:bCs/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t>IV. Рекомендации по соблюдению обязательных требований в части размещения НТО</w:t>
      </w:r>
    </w:p>
    <w:p w:rsidR="00E15399" w:rsidRDefault="00E15399" w:rsidP="00E15399">
      <w:pPr>
        <w:shd w:val="clear" w:color="auto" w:fill="FFFFFF"/>
        <w:spacing w:line="200" w:lineRule="atLeast"/>
        <w:jc w:val="center"/>
        <w:rPr>
          <w:rFonts w:eastAsia="Times New Roman" w:cs="Times New Roman"/>
          <w:b/>
          <w:bCs/>
          <w:sz w:val="28"/>
          <w:szCs w:val="28"/>
        </w:rPr>
      </w:pPr>
    </w:p>
    <w:p w:rsidR="00E15399" w:rsidRDefault="00E15399" w:rsidP="00E15399">
      <w:pPr>
        <w:spacing w:line="200" w:lineRule="atLeast"/>
        <w:ind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Размещение нестационарных торговых объектов на земельных участках, в зданиях, строениях, сооружениях, находящихся в государственной собственности или муниципальной собственности, осуществляется в соответствии со схемой размещения нестационарных торговых объектов с учетом необходимости обеспечения устойчивого развития территорий и достижения нормативов минимальной обеспеченности населения площадью торговых объектов.</w:t>
      </w:r>
    </w:p>
    <w:p w:rsidR="00E15399" w:rsidRDefault="00E15399" w:rsidP="00E15399">
      <w:pPr>
        <w:shd w:val="clear" w:color="auto" w:fill="FFFFFF"/>
        <w:spacing w:line="200" w:lineRule="atLeast"/>
        <w:ind w:firstLine="567"/>
        <w:jc w:val="both"/>
        <w:rPr>
          <w:rFonts w:eastAsia="Arial"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Порядок размещения и использования нестационарных торговых объектов в стационарном торговом объекте, в ином здании, строении, сооружении или на земельном участке, находящихся в частной собственности, устанавливается собственником стационарного торгового объекта, иного здания, строения, сооружения или земельного участка с учетом требований, определенных законодательством Российской Федерации.</w:t>
      </w:r>
    </w:p>
    <w:p w:rsidR="00E15399" w:rsidRDefault="00E15399" w:rsidP="00E15399">
      <w:pPr>
        <w:shd w:val="clear" w:color="auto" w:fill="FFFFFF"/>
        <w:spacing w:line="200" w:lineRule="atLeast"/>
        <w:ind w:firstLine="567"/>
        <w:jc w:val="both"/>
        <w:rPr>
          <w:rFonts w:cs="Times New Roman"/>
          <w:sz w:val="28"/>
          <w:szCs w:val="28"/>
        </w:rPr>
      </w:pPr>
      <w:r>
        <w:rPr>
          <w:rFonts w:eastAsia="Arial" w:cs="Times New Roman"/>
          <w:sz w:val="28"/>
          <w:szCs w:val="28"/>
        </w:rPr>
        <w:t xml:space="preserve">Нестационарные  торговые объекты мелкорозничной сети  размещаются на территории </w:t>
      </w:r>
      <w:r>
        <w:rPr>
          <w:rFonts w:eastAsia="Arial" w:cs="Times New Roman"/>
          <w:sz w:val="28"/>
          <w:szCs w:val="28"/>
        </w:rPr>
        <w:t>Атирского</w:t>
      </w:r>
      <w:r>
        <w:rPr>
          <w:rFonts w:eastAsia="Arial" w:cs="Times New Roman"/>
          <w:sz w:val="28"/>
          <w:szCs w:val="28"/>
        </w:rPr>
        <w:t xml:space="preserve"> сельского поселения в соответствии со схемой </w:t>
      </w:r>
      <w:r w:rsidRPr="00E15399">
        <w:rPr>
          <w:rFonts w:eastAsia="Arial" w:cs="Times New Roman"/>
          <w:color w:val="FF0000"/>
          <w:sz w:val="28"/>
          <w:szCs w:val="28"/>
        </w:rPr>
        <w:lastRenderedPageBreak/>
        <w:t>размещения НТО, утвержденной решением № 6 от 07.03.12.</w:t>
      </w:r>
      <w:r w:rsidRPr="00E15399">
        <w:rPr>
          <w:rFonts w:cs="Times New Roman"/>
          <w:color w:val="FF0000"/>
        </w:rPr>
        <w:t xml:space="preserve"> </w:t>
      </w:r>
      <w:r>
        <w:rPr>
          <w:rFonts w:cs="Times New Roman"/>
          <w:sz w:val="28"/>
          <w:szCs w:val="28"/>
        </w:rPr>
        <w:t xml:space="preserve">Схема размещения содержит информацию об адресных ориентирах, специализации объекта, площади места размещения, а также сведений о НТО, используемых субъектами малого и среднего предпринимательства, сроке размещения НТО и иной дополнительной информации. </w:t>
      </w:r>
      <w:proofErr w:type="gramStart"/>
      <w:r>
        <w:rPr>
          <w:rFonts w:cs="Times New Roman"/>
          <w:sz w:val="28"/>
          <w:szCs w:val="28"/>
        </w:rPr>
        <w:t xml:space="preserve">Внесение изменений в схему размещения НТО на территории </w:t>
      </w:r>
      <w:r>
        <w:rPr>
          <w:rFonts w:eastAsia="Arial" w:cs="Times New Roman"/>
          <w:sz w:val="28"/>
          <w:szCs w:val="28"/>
        </w:rPr>
        <w:t>Атирского</w:t>
      </w:r>
      <w:r>
        <w:rPr>
          <w:rFonts w:eastAsia="Arial" w:cs="Times New Roman"/>
          <w:sz w:val="28"/>
          <w:szCs w:val="28"/>
        </w:rPr>
        <w:t xml:space="preserve"> сельского поселения </w:t>
      </w:r>
      <w:r>
        <w:rPr>
          <w:rFonts w:cs="Times New Roman"/>
          <w:sz w:val="28"/>
          <w:szCs w:val="28"/>
        </w:rPr>
        <w:t xml:space="preserve">осуществляется в </w:t>
      </w:r>
      <w:r w:rsidRPr="00E15399">
        <w:rPr>
          <w:rFonts w:cs="Times New Roman"/>
          <w:color w:val="FF0000"/>
          <w:sz w:val="28"/>
          <w:szCs w:val="28"/>
        </w:rPr>
        <w:t xml:space="preserve">Порядке, утвержденном </w:t>
      </w:r>
      <w:r w:rsidRPr="00E15399">
        <w:rPr>
          <w:bCs/>
          <w:color w:val="FF0000"/>
          <w:sz w:val="28"/>
          <w:szCs w:val="28"/>
        </w:rPr>
        <w:t xml:space="preserve">постановлением Администрации </w:t>
      </w:r>
      <w:r w:rsidRPr="00E15399">
        <w:rPr>
          <w:bCs/>
          <w:color w:val="FF0000"/>
          <w:sz w:val="28"/>
          <w:szCs w:val="28"/>
        </w:rPr>
        <w:t>Атирского</w:t>
      </w:r>
      <w:r w:rsidRPr="00E15399">
        <w:rPr>
          <w:bCs/>
          <w:color w:val="FF0000"/>
          <w:sz w:val="28"/>
          <w:szCs w:val="28"/>
        </w:rPr>
        <w:t xml:space="preserve"> сельского поселения от 29.08.2016 № 68 </w:t>
      </w:r>
      <w:r>
        <w:rPr>
          <w:bCs/>
          <w:sz w:val="28"/>
          <w:szCs w:val="28"/>
        </w:rPr>
        <w:t xml:space="preserve">«Об утверждении Порядка размещения нестационарных торговых объектов на территории </w:t>
      </w:r>
      <w:r>
        <w:rPr>
          <w:bCs/>
          <w:sz w:val="28"/>
          <w:szCs w:val="28"/>
        </w:rPr>
        <w:t>Атирского</w:t>
      </w:r>
      <w:r>
        <w:rPr>
          <w:bCs/>
          <w:sz w:val="28"/>
          <w:szCs w:val="28"/>
        </w:rPr>
        <w:t xml:space="preserve"> сельского поселения Тарского муниципального района Омской области», </w:t>
      </w:r>
      <w:r>
        <w:rPr>
          <w:rFonts w:cs="Times New Roman"/>
          <w:sz w:val="28"/>
          <w:szCs w:val="28"/>
        </w:rPr>
        <w:t>по мере необходимости, но не чаще чем один раз в три месяца.</w:t>
      </w:r>
      <w:proofErr w:type="gramEnd"/>
      <w:r>
        <w:rPr>
          <w:rFonts w:cs="Times New Roman"/>
          <w:sz w:val="28"/>
          <w:szCs w:val="28"/>
        </w:rPr>
        <w:t xml:space="preserve"> Схема разме</w:t>
      </w:r>
      <w:r>
        <w:rPr>
          <w:sz w:val="28"/>
          <w:szCs w:val="28"/>
        </w:rPr>
        <w:t>щения нестационарных торговых объектов подлежит актуализации не реже одного раза в календарный год.</w:t>
      </w:r>
    </w:p>
    <w:p w:rsidR="00E15399" w:rsidRDefault="00E15399" w:rsidP="00E15399">
      <w:pPr>
        <w:spacing w:line="200" w:lineRule="atLeast"/>
        <w:ind w:firstLine="567"/>
        <w:jc w:val="both"/>
        <w:textAlignment w:val="baseline"/>
        <w:rPr>
          <w:rFonts w:eastAsia="Calibri" w:cs="Times New Roman"/>
          <w:sz w:val="28"/>
          <w:szCs w:val="28"/>
          <w:lang w:eastAsia="ar-SA" w:bidi="ar-SA"/>
        </w:rPr>
      </w:pPr>
      <w:bookmarkStart w:id="1" w:name="sub_21"/>
      <w:bookmarkEnd w:id="1"/>
      <w:r>
        <w:rPr>
          <w:rFonts w:cs="Times New Roman"/>
          <w:sz w:val="28"/>
          <w:szCs w:val="28"/>
        </w:rPr>
        <w:t xml:space="preserve">Основанием размещения НТО на территории </w:t>
      </w:r>
      <w:r>
        <w:rPr>
          <w:rFonts w:eastAsia="Arial" w:cs="Times New Roman"/>
          <w:sz w:val="28"/>
          <w:szCs w:val="28"/>
        </w:rPr>
        <w:t>Атирского</w:t>
      </w:r>
      <w:r>
        <w:rPr>
          <w:rFonts w:eastAsia="Arial" w:cs="Times New Roman"/>
          <w:sz w:val="28"/>
          <w:szCs w:val="28"/>
        </w:rPr>
        <w:t xml:space="preserve"> сельского поселения</w:t>
      </w:r>
      <w:r>
        <w:rPr>
          <w:rFonts w:cs="Times New Roman"/>
          <w:sz w:val="28"/>
          <w:szCs w:val="28"/>
        </w:rPr>
        <w:t xml:space="preserve"> является договор на размещение НТО, заключаемый  Администрацией </w:t>
      </w:r>
      <w:r>
        <w:rPr>
          <w:rFonts w:eastAsia="Arial" w:cs="Times New Roman"/>
          <w:sz w:val="28"/>
          <w:szCs w:val="28"/>
        </w:rPr>
        <w:t>Атирского</w:t>
      </w:r>
      <w:r>
        <w:rPr>
          <w:rFonts w:eastAsia="Arial" w:cs="Times New Roman"/>
          <w:sz w:val="28"/>
          <w:szCs w:val="28"/>
        </w:rPr>
        <w:t xml:space="preserve"> сельского поселения</w:t>
      </w:r>
      <w:r>
        <w:rPr>
          <w:rFonts w:cs="Times New Roman"/>
          <w:sz w:val="28"/>
          <w:szCs w:val="28"/>
        </w:rPr>
        <w:t>.</w:t>
      </w:r>
    </w:p>
    <w:p w:rsidR="00E15399" w:rsidRPr="00E15399" w:rsidRDefault="00E15399" w:rsidP="00E15399">
      <w:pPr>
        <w:ind w:firstLine="567"/>
        <w:jc w:val="both"/>
        <w:rPr>
          <w:rFonts w:cs="Times New Roman"/>
          <w:color w:val="FF0000"/>
          <w:sz w:val="28"/>
          <w:szCs w:val="28"/>
        </w:rPr>
      </w:pPr>
      <w:r>
        <w:rPr>
          <w:rFonts w:eastAsia="Calibri" w:cs="Times New Roman"/>
          <w:sz w:val="28"/>
          <w:szCs w:val="28"/>
          <w:lang w:eastAsia="ar-SA" w:bidi="ar-SA"/>
        </w:rPr>
        <w:t xml:space="preserve">Размещение НТО проводится в соответствии с Порядком размещения нестационарных торговых объектов на территории </w:t>
      </w:r>
      <w:r>
        <w:rPr>
          <w:rFonts w:eastAsia="Calibri" w:cs="Times New Roman"/>
          <w:sz w:val="28"/>
          <w:szCs w:val="28"/>
          <w:lang w:eastAsia="ar-SA" w:bidi="ar-SA"/>
        </w:rPr>
        <w:t>Атирского</w:t>
      </w:r>
      <w:r>
        <w:rPr>
          <w:rFonts w:eastAsia="Calibri" w:cs="Times New Roman"/>
          <w:sz w:val="28"/>
          <w:szCs w:val="28"/>
          <w:lang w:eastAsia="ar-SA" w:bidi="ar-SA"/>
        </w:rPr>
        <w:t xml:space="preserve"> сельского поселения Тарского муниципального района Омской области,</w:t>
      </w:r>
      <w:r>
        <w:rPr>
          <w:rFonts w:cs="Times New Roman"/>
          <w:sz w:val="28"/>
          <w:szCs w:val="28"/>
        </w:rPr>
        <w:t xml:space="preserve"> утвержденным </w:t>
      </w:r>
      <w:r w:rsidRPr="00E15399">
        <w:rPr>
          <w:bCs/>
          <w:color w:val="FF0000"/>
          <w:sz w:val="28"/>
          <w:szCs w:val="28"/>
        </w:rPr>
        <w:t xml:space="preserve">постановлением Администрации </w:t>
      </w:r>
      <w:r>
        <w:rPr>
          <w:bCs/>
          <w:color w:val="FF0000"/>
          <w:sz w:val="28"/>
          <w:szCs w:val="28"/>
        </w:rPr>
        <w:t>Атирского</w:t>
      </w:r>
      <w:r w:rsidRPr="00E15399">
        <w:rPr>
          <w:bCs/>
          <w:color w:val="FF0000"/>
          <w:sz w:val="28"/>
          <w:szCs w:val="28"/>
        </w:rPr>
        <w:t xml:space="preserve"> сельского поселения от 29.08.2016 № 68</w:t>
      </w:r>
      <w:r w:rsidRPr="00E15399">
        <w:rPr>
          <w:rFonts w:eastAsia="Calibri" w:cs="Times New Roman"/>
          <w:color w:val="FF0000"/>
          <w:sz w:val="28"/>
          <w:szCs w:val="28"/>
          <w:lang w:eastAsia="ar-SA" w:bidi="ar-SA"/>
        </w:rPr>
        <w:t>.</w:t>
      </w:r>
      <w:bookmarkStart w:id="2" w:name="sub_16"/>
      <w:bookmarkEnd w:id="2"/>
    </w:p>
    <w:p w:rsidR="00E15399" w:rsidRDefault="00E15399" w:rsidP="00E15399">
      <w:pPr>
        <w:spacing w:line="200" w:lineRule="atLeast"/>
        <w:ind w:firstLine="567"/>
        <w:jc w:val="both"/>
        <w:textAlignment w:val="baseline"/>
      </w:pPr>
      <w:r>
        <w:rPr>
          <w:rFonts w:cs="Times New Roman"/>
          <w:sz w:val="28"/>
          <w:szCs w:val="28"/>
        </w:rPr>
        <w:t>Порядком установлены основные требования к размещению НТО, в том числе к внешнему виду НТО и обязательству соблюдения субъектами предпринимательской деятельности, осуществляющими деятельность в НТО,  правил благоустройства и надлежащего содержания прилегающих к НТО территорий.</w:t>
      </w:r>
    </w:p>
    <w:p w:rsidR="00E15399" w:rsidRDefault="00E15399" w:rsidP="00E15399">
      <w:pPr>
        <w:pStyle w:val="formattext"/>
        <w:shd w:val="clear" w:color="auto" w:fill="FFFFFF"/>
        <w:spacing w:before="0" w:after="0" w:line="200" w:lineRule="atLeast"/>
        <w:jc w:val="center"/>
        <w:textAlignment w:val="baseline"/>
      </w:pPr>
    </w:p>
    <w:p w:rsidR="00E15399" w:rsidRDefault="00E15399" w:rsidP="00E15399">
      <w:pPr>
        <w:pStyle w:val="formattext"/>
        <w:shd w:val="clear" w:color="auto" w:fill="FFFFFF"/>
        <w:spacing w:before="0" w:after="0" w:line="200" w:lineRule="atLeast"/>
        <w:jc w:val="center"/>
        <w:textAlignment w:val="baseline"/>
        <w:rPr>
          <w:rFonts w:eastAsia="Times New Roman" w:cs="Times New Roman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V. </w:t>
      </w:r>
      <w:r>
        <w:rPr>
          <w:rFonts w:eastAsia="Times New Roman" w:cs="Times New Roman"/>
          <w:b/>
          <w:bCs/>
          <w:sz w:val="28"/>
          <w:szCs w:val="28"/>
        </w:rPr>
        <w:t xml:space="preserve"> Ответственность за нарушение обязательных требований в области торговой деятельности</w:t>
      </w:r>
    </w:p>
    <w:p w:rsidR="00E15399" w:rsidRDefault="00E15399" w:rsidP="00E15399">
      <w:pPr>
        <w:shd w:val="clear" w:color="auto" w:fill="FFFFFF"/>
        <w:spacing w:line="200" w:lineRule="atLeast"/>
        <w:jc w:val="center"/>
        <w:rPr>
          <w:rFonts w:eastAsia="Times New Roman" w:cs="Times New Roman"/>
          <w:b/>
          <w:bCs/>
          <w:sz w:val="28"/>
          <w:szCs w:val="28"/>
        </w:rPr>
      </w:pPr>
    </w:p>
    <w:p w:rsidR="00E15399" w:rsidRDefault="00E15399" w:rsidP="00E15399">
      <w:pPr>
        <w:shd w:val="clear" w:color="auto" w:fill="FFFFFF"/>
        <w:spacing w:line="0" w:lineRule="atLeast"/>
        <w:ind w:firstLine="567"/>
        <w:jc w:val="both"/>
        <w:rPr>
          <w:rFonts w:eastAsia="Times New Roman" w:cs="Times New Roman"/>
          <w:sz w:val="28"/>
          <w:szCs w:val="28"/>
        </w:rPr>
      </w:pPr>
      <w:proofErr w:type="gramStart"/>
      <w:r>
        <w:rPr>
          <w:rFonts w:eastAsia="Times New Roman" w:cs="Times New Roman"/>
          <w:sz w:val="28"/>
          <w:szCs w:val="28"/>
        </w:rPr>
        <w:t xml:space="preserve">В соответствии со статьей 17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в случае выявления при проведении проверки субъектов предпринимательской деятельности нарушений обязательных требований в области торговой деятельности должностные лица Администрации </w:t>
      </w:r>
      <w:r>
        <w:rPr>
          <w:rFonts w:eastAsia="Times New Roman" w:cs="Times New Roman"/>
          <w:sz w:val="28"/>
          <w:szCs w:val="28"/>
        </w:rPr>
        <w:t>Атирского</w:t>
      </w:r>
      <w:bookmarkStart w:id="3" w:name="_GoBack"/>
      <w:bookmarkEnd w:id="3"/>
      <w:r>
        <w:rPr>
          <w:rFonts w:eastAsia="Times New Roman" w:cs="Times New Roman"/>
          <w:sz w:val="28"/>
          <w:szCs w:val="28"/>
        </w:rPr>
        <w:t xml:space="preserve"> сельского поселения обязаны выдать предписание об устранении выявленных нарушений.</w:t>
      </w:r>
      <w:proofErr w:type="gramEnd"/>
    </w:p>
    <w:p w:rsidR="00E15399" w:rsidRDefault="00E15399" w:rsidP="00E15399">
      <w:pPr>
        <w:shd w:val="clear" w:color="auto" w:fill="FFFFFF"/>
        <w:spacing w:line="0" w:lineRule="atLeast"/>
        <w:ind w:firstLine="567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Неисполнение предписания в установленный срок влечет ответственность, предусмотренную частью 1 статьи 19.5 Кодекса Российской Федерации об административных правонарушениях.</w:t>
      </w:r>
    </w:p>
    <w:p w:rsidR="00E15399" w:rsidRDefault="00E15399" w:rsidP="00E15399">
      <w:pPr>
        <w:pStyle w:val="4"/>
        <w:spacing w:before="0" w:beforeAutospacing="0" w:after="0" w:afterAutospacing="0"/>
        <w:ind w:firstLine="567"/>
        <w:jc w:val="both"/>
        <w:rPr>
          <w:b w:val="0"/>
          <w:sz w:val="28"/>
          <w:szCs w:val="28"/>
        </w:rPr>
      </w:pPr>
    </w:p>
    <w:p w:rsidR="00E15399" w:rsidRDefault="00E15399" w:rsidP="00E15399">
      <w:pPr>
        <w:pStyle w:val="4"/>
        <w:spacing w:before="0" w:beforeAutospacing="0" w:after="0" w:afterAutospacing="0"/>
        <w:ind w:firstLine="567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>Закон Омской области от 24 июля 2006 года № 770-ОЗ «</w:t>
      </w:r>
      <w:hyperlink r:id="rId7" w:history="1">
        <w:r>
          <w:rPr>
            <w:rStyle w:val="a3"/>
            <w:b w:val="0"/>
            <w:color w:val="000000"/>
            <w:sz w:val="28"/>
            <w:szCs w:val="28"/>
          </w:rPr>
          <w:t>Кодекс</w:t>
        </w:r>
      </w:hyperlink>
      <w:r>
        <w:rPr>
          <w:b w:val="0"/>
          <w:color w:val="000000"/>
          <w:sz w:val="28"/>
          <w:szCs w:val="28"/>
        </w:rPr>
        <w:t> Омской области об административных правонарушениях»</w:t>
      </w:r>
    </w:p>
    <w:p w:rsidR="00E15399" w:rsidRDefault="00E15399" w:rsidP="00E15399">
      <w:pPr>
        <w:pStyle w:val="4"/>
        <w:spacing w:before="0" w:beforeAutospacing="0" w:after="0" w:afterAutospacing="0"/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>Статья 61.2 «Торговля в местах, не установленных для этого органами местного самоуправления Омской области</w:t>
      </w:r>
      <w:r>
        <w:rPr>
          <w:b w:val="0"/>
          <w:color w:val="000000"/>
          <w:sz w:val="28"/>
          <w:szCs w:val="28"/>
        </w:rPr>
        <w:t xml:space="preserve">» </w:t>
      </w:r>
    </w:p>
    <w:p w:rsidR="00E15399" w:rsidRDefault="00E15399" w:rsidP="00E15399">
      <w:pPr>
        <w:widowControl/>
        <w:numPr>
          <w:ilvl w:val="0"/>
          <w:numId w:val="2"/>
        </w:numPr>
        <w:tabs>
          <w:tab w:val="left" w:pos="1134"/>
        </w:tabs>
        <w:suppressAutoHyphens w:val="0"/>
        <w:ind w:left="0" w:firstLine="709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>Торговля в местах, не установленных для этого органами местного самоуправления Омской области в пределах их полномочий, определенных законодательством, -</w:t>
      </w:r>
    </w:p>
    <w:p w:rsidR="00E15399" w:rsidRDefault="00E15399" w:rsidP="00E15399">
      <w:pPr>
        <w:widowControl/>
        <w:tabs>
          <w:tab w:val="left" w:pos="1134"/>
        </w:tabs>
        <w:suppressAutoHyphens w:val="0"/>
        <w:ind w:firstLine="709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>влечет предупреждение или наложение административного штрафа на граждан в размере от одной тысячи до двух тысяч рублей; на должностных лиц - от пяти тысяч до шести тысяч рублей; на юридических лиц - от десяти тысяч до пятнадцати тысяч рублей.</w:t>
      </w:r>
    </w:p>
    <w:p w:rsidR="00E15399" w:rsidRDefault="00E15399" w:rsidP="00E15399">
      <w:pPr>
        <w:widowControl/>
        <w:tabs>
          <w:tab w:val="left" w:pos="1134"/>
        </w:tabs>
        <w:suppressAutoHyphens w:val="0"/>
        <w:ind w:firstLine="709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>2. Повторное в течение года совершение административного правонарушения, предусмотренного пунктом 1 настоящей статьи, -</w:t>
      </w:r>
    </w:p>
    <w:p w:rsidR="00E15399" w:rsidRDefault="00E15399" w:rsidP="00E15399">
      <w:pPr>
        <w:widowControl/>
        <w:tabs>
          <w:tab w:val="left" w:pos="1134"/>
        </w:tabs>
        <w:suppressAutoHyphens w:val="0"/>
        <w:ind w:firstLine="709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>влечет наложение административного штрафа на граждан в размере от трех тысяч до пяти тысяч рублей; на должностных лиц - от семи тысяч до десяти тысяч рублей; на юридических лиц - от двадцати тысяч до тридцати тысяч рублей.</w:t>
      </w:r>
    </w:p>
    <w:p w:rsidR="00E15399" w:rsidRDefault="00E15399" w:rsidP="00E15399">
      <w:pPr>
        <w:shd w:val="clear" w:color="auto" w:fill="FFFFFF"/>
        <w:ind w:firstLine="567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</w:p>
    <w:p w:rsidR="00E15399" w:rsidRDefault="00E15399" w:rsidP="00E15399">
      <w:pPr>
        <w:shd w:val="clear" w:color="auto" w:fill="FFFFFF"/>
        <w:ind w:firstLine="567"/>
        <w:jc w:val="both"/>
        <w:rPr>
          <w:rFonts w:cs="Times New Roman"/>
          <w:sz w:val="28"/>
          <w:szCs w:val="28"/>
        </w:rPr>
      </w:pPr>
    </w:p>
    <w:p w:rsidR="00EC4CC7" w:rsidRDefault="00EC4CC7"/>
    <w:sectPr w:rsidR="00EC4C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92DED"/>
    <w:multiLevelType w:val="hybridMultilevel"/>
    <w:tmpl w:val="E47C00B4"/>
    <w:lvl w:ilvl="0" w:tplc="E80E1610">
      <w:start w:val="1"/>
      <w:numFmt w:val="decimal"/>
      <w:lvlText w:val="%1."/>
      <w:lvlJc w:val="left"/>
      <w:pPr>
        <w:ind w:left="1482" w:hanging="915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97F0A3C"/>
    <w:multiLevelType w:val="hybridMultilevel"/>
    <w:tmpl w:val="19CE7D3E"/>
    <w:lvl w:ilvl="0" w:tplc="1430D7E6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399"/>
    <w:rsid w:val="00E15399"/>
    <w:rsid w:val="00EC4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399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styleId="4">
    <w:name w:val="heading 4"/>
    <w:basedOn w:val="a"/>
    <w:link w:val="40"/>
    <w:uiPriority w:val="9"/>
    <w:semiHidden/>
    <w:unhideWhenUsed/>
    <w:qFormat/>
    <w:rsid w:val="00E15399"/>
    <w:pPr>
      <w:widowControl/>
      <w:suppressAutoHyphens w:val="0"/>
      <w:spacing w:before="100" w:beforeAutospacing="1" w:after="100" w:afterAutospacing="1"/>
      <w:outlineLvl w:val="3"/>
    </w:pPr>
    <w:rPr>
      <w:rFonts w:eastAsia="Times New Roman" w:cs="Times New Roman"/>
      <w:b/>
      <w:bCs/>
      <w:kern w:val="0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E1539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E15399"/>
    <w:rPr>
      <w:color w:val="0000FF" w:themeColor="hyperlink"/>
      <w:u w:val="single"/>
    </w:rPr>
  </w:style>
  <w:style w:type="paragraph" w:customStyle="1" w:styleId="formattext">
    <w:name w:val="formattext"/>
    <w:basedOn w:val="a"/>
    <w:rsid w:val="00E15399"/>
    <w:pPr>
      <w:widowControl/>
      <w:spacing w:before="100" w:after="100"/>
    </w:pPr>
  </w:style>
  <w:style w:type="paragraph" w:customStyle="1" w:styleId="Standard">
    <w:name w:val="Standard"/>
    <w:rsid w:val="00E15399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399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styleId="4">
    <w:name w:val="heading 4"/>
    <w:basedOn w:val="a"/>
    <w:link w:val="40"/>
    <w:uiPriority w:val="9"/>
    <w:semiHidden/>
    <w:unhideWhenUsed/>
    <w:qFormat/>
    <w:rsid w:val="00E15399"/>
    <w:pPr>
      <w:widowControl/>
      <w:suppressAutoHyphens w:val="0"/>
      <w:spacing w:before="100" w:beforeAutospacing="1" w:after="100" w:afterAutospacing="1"/>
      <w:outlineLvl w:val="3"/>
    </w:pPr>
    <w:rPr>
      <w:rFonts w:eastAsia="Times New Roman" w:cs="Times New Roman"/>
      <w:b/>
      <w:bCs/>
      <w:kern w:val="0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E1539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E15399"/>
    <w:rPr>
      <w:color w:val="0000FF" w:themeColor="hyperlink"/>
      <w:u w:val="single"/>
    </w:rPr>
  </w:style>
  <w:style w:type="paragraph" w:customStyle="1" w:styleId="formattext">
    <w:name w:val="formattext"/>
    <w:basedOn w:val="a"/>
    <w:rsid w:val="00E15399"/>
    <w:pPr>
      <w:widowControl/>
      <w:spacing w:before="100" w:after="100"/>
    </w:pPr>
  </w:style>
  <w:style w:type="paragraph" w:customStyle="1" w:styleId="Standard">
    <w:name w:val="Standard"/>
    <w:rsid w:val="00E15399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515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docs.cntd.ru/document/90180766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90180766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1167</Words>
  <Characters>6653</Characters>
  <Application>Microsoft Office Word</Application>
  <DocSecurity>0</DocSecurity>
  <Lines>55</Lines>
  <Paragraphs>15</Paragraphs>
  <ScaleCrop>false</ScaleCrop>
  <Company/>
  <LinksUpToDate>false</LinksUpToDate>
  <CharactersWithSpaces>7805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2021-04-07T03:28:00Z</dcterms:created>
  <dcterms:modified xsi:type="dcterms:W3CDTF">2021-04-07T03:31:00Z</dcterms:modified>
</cp:coreProperties>
</file>